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Style w:val="a4"/>
          <w:rFonts w:ascii="Arial" w:hAnsi="Arial" w:cs="Arial"/>
          <w:color w:val="3B3B3B"/>
          <w:sz w:val="22"/>
          <w:szCs w:val="22"/>
        </w:rPr>
        <w:t>Политика обработки персональных данных в ООО «ЦЕНТР-СБК Дзержинск»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Style w:val="a5"/>
          <w:rFonts w:ascii="Arial" w:hAnsi="Arial" w:cs="Arial"/>
          <w:color w:val="3B3B3B"/>
          <w:sz w:val="22"/>
          <w:szCs w:val="22"/>
        </w:rPr>
        <w:t>(опубликовано для неограниченного доступа)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Style w:val="a4"/>
          <w:rFonts w:ascii="Arial" w:hAnsi="Arial" w:cs="Arial"/>
          <w:color w:val="3B3B3B"/>
          <w:sz w:val="22"/>
          <w:szCs w:val="22"/>
        </w:rPr>
        <w:t>1. ОБЩИЕ ПОЛОЖЕНИЯ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1.1. Настоящая Политика определяет порядок обработки персональных данных и меры по обеспечению безопасности персональных данных в ООО «ЦЕНТР-СБК Дзержинск» (далее – Компания) c целью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bookmarkStart w:id="0" w:name="_GoBack"/>
      <w:bookmarkEnd w:id="0"/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1.2. Политика обработки персональных данных в Компании (далее – Политика) разработана в соответствии с Федеральным законом от 27.07.2006г. № 152-ФЗ «О персональных данных» (далее – Закон).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1.3. Действие Политики распространяется на все персональные данные субъектов, обрабатываемые в Компании с применением средств автоматизации и без применения таких средств.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1.4. К настоящей Политике должен иметь доступ любой субъект персональных данных.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Style w:val="a4"/>
          <w:rFonts w:ascii="Arial" w:hAnsi="Arial" w:cs="Arial"/>
          <w:color w:val="3B3B3B"/>
          <w:sz w:val="22"/>
          <w:szCs w:val="22"/>
        </w:rPr>
        <w:t>2. ПРИНЦИПЫ И УСЛОВИЯ ОБРАБОТКИ ПЕРСОНАЛЬНЫХ ДАННЫХ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2.1. Обработка персональных данных в Компании осуществляется на основе следующих принципов: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законности и справедливой основы;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ограничения обработки персональных данных достижением конкретных, заранее определённых и законных целей;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 xml:space="preserve">− недопущения обработки персональных данных, несовместимой с целями сбора </w:t>
      </w:r>
      <w:proofErr w:type="gramStart"/>
      <w:r>
        <w:rPr>
          <w:rFonts w:ascii="Arial" w:hAnsi="Arial" w:cs="Arial"/>
          <w:color w:val="3B3B3B"/>
          <w:sz w:val="22"/>
          <w:szCs w:val="22"/>
        </w:rPr>
        <w:t>персональных  данных</w:t>
      </w:r>
      <w:proofErr w:type="gramEnd"/>
      <w:r>
        <w:rPr>
          <w:rFonts w:ascii="Arial" w:hAnsi="Arial" w:cs="Arial"/>
          <w:color w:val="3B3B3B"/>
          <w:sz w:val="22"/>
          <w:szCs w:val="22"/>
        </w:rPr>
        <w:t>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обработки только тех персональных данных, которые отвечают целям их обработки;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соответствия содержания и объёма обрабатываемых персональных данных заявленным целям обработки;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недопущения обработки избыточных персональных данных по отношению к заявленным целям их обработки;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обеспечения точности, достаточности и в необходимых случаях актуальности персональных данных по отношению к целям обработки персональных данных;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хранение персональных данных осуществляется в форме, позволяющей определить субъекта персональных данных, не дольше чем этого требуют цели обработки персональных данных, если иной срок хранения не установлен федеральным законом, договором с субъектом персональных данных.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lastRenderedPageBreak/>
        <w:t>− уничтожения либо обезличивания персональных данных по достижении целей их обработки или в случае утраты необходимости в достижении этих целей.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2.2. Компания обрабатывает персональные данные только при наличии хотя бы одного из следующих условий: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обработка персональных данных необходима для достижения целей, предусмотренных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 xml:space="preserve">−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>
        <w:rPr>
          <w:rFonts w:ascii="Arial" w:hAnsi="Arial" w:cs="Arial"/>
          <w:color w:val="3B3B3B"/>
          <w:sz w:val="22"/>
          <w:szCs w:val="22"/>
        </w:rPr>
        <w:t>поручителем</w:t>
      </w:r>
      <w:proofErr w:type="gramEnd"/>
      <w:r>
        <w:rPr>
          <w:rFonts w:ascii="Arial" w:hAnsi="Arial" w:cs="Arial"/>
          <w:color w:val="3B3B3B"/>
          <w:sz w:val="22"/>
          <w:szCs w:val="22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обработка персональных данных необходима для осуществления прав и законных интересов Компании,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2.3. Компания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2.4. В целях информационного обеспечения в Компании могут создаваться общедоступные источники персональных данных работников, в том числе справочники и адресные книги. В общедоступные источники персональных данных с согласия работника могут включаться его фамилия, имя, отчество, дата рождения, должность, номера контактных телефонов, адрес электронной почты. Сведения о работнике должны быть в любое время исключены из общедоступных источников персональных данных по требованию работника либо по решению суда или иных уполномоченных государственных органов.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 xml:space="preserve">2.5. Компания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</w:t>
      </w:r>
      <w:r>
        <w:rPr>
          <w:rFonts w:ascii="Arial" w:hAnsi="Arial" w:cs="Arial"/>
          <w:color w:val="3B3B3B"/>
          <w:sz w:val="22"/>
          <w:szCs w:val="22"/>
        </w:rPr>
        <w:lastRenderedPageBreak/>
        <w:t>персональных данных по поручению Компании, обязано соблюдать принципы и правила обработки персональных данных, предусмотренные Законом.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2.6. Компания обязана соблюдать принципы и правила обработки персональных данных, предусмотренные Законом, при поручении оператором Компании обработки персональных данных на основании заключаемого оператором с Компанией договора.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2.7. Обработка Компанией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ЗАПРЕЩЕНА.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2.8. Обработка персональных данных о судимости может осуществляться Компанией исключительно в случаях и в порядке, которые определяются в соответствии с федеральными законами.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2.9. Сведения, которые характеризуют физиологические и биологические особенности человека, на основании которых можно установить его личность - биометрические персональные данные - ЗАПРЕЩЕНЫ.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2.10. Трансграничная передача персональных данных на территории иностранных государств не осуществляется Компанией.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 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Style w:val="a4"/>
          <w:rFonts w:ascii="Arial" w:hAnsi="Arial" w:cs="Arial"/>
          <w:color w:val="3B3B3B"/>
          <w:sz w:val="22"/>
          <w:szCs w:val="22"/>
        </w:rPr>
        <w:t>3. ПРАВА СУБЪЕКТА ПЕРСОНАЛЬНЫХ ДАННЫХ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 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 xml:space="preserve">3.1. Субъект персональных данных принимает решение о предоставлении его персональных данных и даёт согласие на их обработку свободно, своей волей и в своём интересе. Согласие на </w:t>
      </w:r>
      <w:proofErr w:type="gramStart"/>
      <w:r>
        <w:rPr>
          <w:rFonts w:ascii="Arial" w:hAnsi="Arial" w:cs="Arial"/>
          <w:color w:val="3B3B3B"/>
          <w:sz w:val="22"/>
          <w:szCs w:val="22"/>
        </w:rPr>
        <w:t>обработку  персональных</w:t>
      </w:r>
      <w:proofErr w:type="gramEnd"/>
      <w:r>
        <w:rPr>
          <w:rFonts w:ascii="Arial" w:hAnsi="Arial" w:cs="Arial"/>
          <w:color w:val="3B3B3B"/>
          <w:sz w:val="22"/>
          <w:szCs w:val="22"/>
        </w:rPr>
        <w:t xml:space="preserve"> данных может быть дано субъектом персональных данных или его представителем по форме утвержденной в Компании, если иное не установлено федеральным законом.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указанных в Законе, возлагается на Компанию.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3.2. Субъект персональных данных имеет право на получение информации, касающейся обработки его персональных данных в порядке и на условиях, предусмотренных Законом, если такое право не ограничено в соответствии с федеральными законами. Субъект персональных данных вправе требовать от Компании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3.3. Обработка персональных данных в целях продвижения товаров, работ, услуг на рынке путём осуществления прямых контактов с потенциальным потребителем с помощью средств связи, а также в целях политической агитации, ЗАПРЕЩЕНА.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3.4. 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интересы, за исключением случаев, предусмотренных Законом.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lastRenderedPageBreak/>
        <w:t xml:space="preserve">3.5. Если субъект персональных данных считает, что Компания осуществляет обработку его персональных данных с нарушением требований Закона или иным образом нарушает его права и свободы, субъект персональных данных вправе обжаловать действия или бездействие </w:t>
      </w:r>
      <w:proofErr w:type="gramStart"/>
      <w:r>
        <w:rPr>
          <w:rFonts w:ascii="Arial" w:hAnsi="Arial" w:cs="Arial"/>
          <w:color w:val="3B3B3B"/>
          <w:sz w:val="22"/>
          <w:szCs w:val="22"/>
        </w:rPr>
        <w:t>оператора</w:t>
      </w:r>
      <w:proofErr w:type="gramEnd"/>
      <w:r>
        <w:rPr>
          <w:rFonts w:ascii="Arial" w:hAnsi="Arial" w:cs="Arial"/>
          <w:color w:val="3B3B3B"/>
          <w:sz w:val="22"/>
          <w:szCs w:val="22"/>
        </w:rPr>
        <w:t xml:space="preserve"> или Компании в Уполномоченный орган по защите прав субъектов персональных данных или в судебном порядке.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 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Style w:val="a4"/>
          <w:rFonts w:ascii="Arial" w:hAnsi="Arial" w:cs="Arial"/>
          <w:color w:val="3B3B3B"/>
          <w:sz w:val="22"/>
          <w:szCs w:val="22"/>
        </w:rPr>
        <w:t>4. ОБЕСПЕЧЕНИЕ БЕЗОПАСНОСТИ ПЕРСОНАЛЬНЫХ ДАННЫХ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 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4.1. Компания принимает меры по безопасности персональных данных, обрабатываемых Компанией, путем реализации или обеспечения реализации правовых, организационных, технических и программных мер, необходимых и достаточных для защиты персональных данных в соответствии с требованиями действующего законодательства.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4.2. Для целенаправленного создания в Компании неблагоприятных условий и труднопреодолимых препятствий для нарушителей, пытающихся осуществить несанкционированный доступ к персональным данным в целях овладения ими, их видоизменения, уничтожения, заражения вредоносной компьютерной программой, подмены и совершения иных несанкционированных действий Компанией применяются следующие организационно-технические меры: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назначение должностных лиц, ответственных за организацию обработки и защиты персональных данных;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ограничение и регламентация состава работников, имеющих доступ к персональным данным;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ознакомление работников с требованиями федерального законодательства и нормативных документов Компании по обработке и защите персональных данных;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обеспечение учёта и хранения материальных носителей информации и их обращения, исключающего хищение, подмену, несанкционированное копирование и уничтожение;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определение угроз безопасности персональных данных при их обработке, формирование на их основе моделей угроз;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разработка на основе модели угроз системы защиты персональных данных для соответствующего класса информационных систем;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проверка готовности и эффективности использования средств защиты информации;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реализация разрешительной системы доступа пользователей к информационным ресурсам, программно-аппаратным средствам обработки и защиты информации;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регистрация и учёт действий пользователей информационных систем персональных данных;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парольная защита доступа пользователей к информационной системе персональных данных;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lastRenderedPageBreak/>
        <w:t>− применение средств контроля доступа к коммуникационным портам, устройствам ввода-вывода информации, съёмным машинным носителям и внешним накопителям информации;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применение в необходимых случаях средств криптографической защиты информации для обеспечения безопасности персональных данных при передаче по открытым каналам связи и хранении на машинных носителях информации;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осуществление антивирусного контроля, предотвращение внедрения в корпоративную сеть вредоносных программ (программ-вирусов) и программных закладок;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применение межсетевого экранирования;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обнаружение вторжений в корпоративную сеть Компании, нарушающих или создающих предпосылки к нарушению установленных требований по обеспечению безопасности персональных данных;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резервное копирование информации;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обеспечение восстановления персональных данных, модифицированных или уничтоженных вследствие несанкционированного доступа к ним;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обучение работников, использующих средства защиты информации, применяемые в информационных системах персональных данных, правилам работы с ними;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учёт применяемых средств защиты информации, эксплуатационной и технической документации к ним;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использование средств защиты информации, прошедших в установленном порядке процедуру оценки соответствия;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проведение мониторинга действий пользователей, проведение разбирательств по фактам нарушения требований безопасности персональных данных;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размещение технических средств обработки персональных данных, в пределах охраняемой территории;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организация пропускного режима на территорию Компании;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− поддержание технических средств охраны, сигнализации помещений в состоянии постоянной готовности.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Style w:val="a4"/>
          <w:rFonts w:ascii="Arial" w:hAnsi="Arial" w:cs="Arial"/>
          <w:color w:val="3B3B3B"/>
          <w:sz w:val="22"/>
          <w:szCs w:val="22"/>
        </w:rPr>
        <w:t>5. ЗАКЛЮЧИТЕЛЬНЫЕ ПОЛОЖЕНИЯ</w:t>
      </w:r>
    </w:p>
    <w:p w:rsidR="00790D5B" w:rsidRDefault="00790D5B" w:rsidP="00790D5B">
      <w:pPr>
        <w:pStyle w:val="a3"/>
        <w:shd w:val="clear" w:color="auto" w:fill="FFFFFF"/>
        <w:spacing w:before="0" w:beforeAutospacing="0" w:after="288" w:afterAutospacing="0"/>
        <w:jc w:val="both"/>
        <w:rPr>
          <w:rFonts w:ascii="Arial" w:hAnsi="Arial" w:cs="Arial"/>
          <w:color w:val="3B3B3B"/>
          <w:sz w:val="22"/>
          <w:szCs w:val="22"/>
        </w:rPr>
      </w:pPr>
      <w:r>
        <w:rPr>
          <w:rFonts w:ascii="Arial" w:hAnsi="Arial" w:cs="Arial"/>
          <w:color w:val="3B3B3B"/>
          <w:sz w:val="22"/>
          <w:szCs w:val="22"/>
        </w:rPr>
        <w:t>5.1. Иные права и обязанности Компании, как оператора персональных данных, так и лица, осуществляющего обработку персональных данных по поручению оператора, определяются законодательством Российской Федерации и внутренними документами Компании в области персональных данных. Должностные лица Компании,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или уголовную ответственность в порядке, установленном федеральным законодательством.</w:t>
      </w:r>
    </w:p>
    <w:p w:rsidR="00571347" w:rsidRDefault="00571347"/>
    <w:sectPr w:rsidR="00571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5B"/>
    <w:rsid w:val="00571347"/>
    <w:rsid w:val="0079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61136C-B528-4D0E-A70F-2189471B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0D5B"/>
    <w:rPr>
      <w:b/>
      <w:bCs/>
    </w:rPr>
  </w:style>
  <w:style w:type="character" w:styleId="a5">
    <w:name w:val="Emphasis"/>
    <w:basedOn w:val="a0"/>
    <w:uiPriority w:val="20"/>
    <w:qFormat/>
    <w:rsid w:val="00790D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2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Щербатых С.Ю.</dc:creator>
  <cp:keywords/>
  <dc:description/>
  <cp:lastModifiedBy>Щербатых С.Ю.</cp:lastModifiedBy>
  <cp:revision>1</cp:revision>
  <dcterms:created xsi:type="dcterms:W3CDTF">2020-04-21T13:09:00Z</dcterms:created>
  <dcterms:modified xsi:type="dcterms:W3CDTF">2020-04-21T13:10:00Z</dcterms:modified>
</cp:coreProperties>
</file>